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16" w:rsidRPr="00295916" w:rsidRDefault="00295916" w:rsidP="00295916">
      <w:pPr>
        <w:shd w:val="clear" w:color="auto" w:fill="F2F4F5"/>
        <w:spacing w:after="0" w:line="240" w:lineRule="auto"/>
        <w:rPr>
          <w:rFonts w:ascii="Tahoma" w:eastAsia="Times New Roman" w:hAnsi="Tahoma" w:cs="Tahoma"/>
          <w:vanish/>
          <w:color w:val="595A56"/>
          <w:sz w:val="17"/>
          <w:szCs w:val="17"/>
          <w:lang w:eastAsia="ru-RU"/>
        </w:rPr>
      </w:pPr>
    </w:p>
    <w:p w:rsidR="001B3ED0" w:rsidRDefault="009D0659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Экскаватор 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  <w:t>CASE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  <w:t>CX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290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  <w:t>B</w:t>
      </w:r>
      <w:r w:rsidR="001B3ED0"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</w:p>
    <w:p w:rsidR="0046333E" w:rsidRPr="0046333E" w:rsidRDefault="0046333E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Зав. Ном: </w:t>
      </w:r>
      <w:r w:rsidR="00DC2A92">
        <w:rPr>
          <w:rFonts w:ascii="Arial" w:eastAsia="Times New Roman" w:hAnsi="Arial" w:cs="Arial"/>
          <w:b/>
          <w:color w:val="333333"/>
          <w:sz w:val="18"/>
          <w:szCs w:val="18"/>
          <w:lang w:val="en-US" w:eastAsia="ru-RU"/>
        </w:rPr>
        <w:t>DCH290R5NJE5N1531</w:t>
      </w:r>
    </w:p>
    <w:p w:rsidR="001B3ED0" w:rsidRPr="0046333E" w:rsidRDefault="001B3ED0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Год выпуска</w:t>
      </w:r>
      <w:r w:rsid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</w:t>
      </w:r>
      <w:r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2018 </w:t>
      </w:r>
    </w:p>
    <w:tbl>
      <w:tblPr>
        <w:tblpPr w:leftFromText="180" w:rightFromText="180" w:vertAnchor="page" w:horzAnchor="margin" w:tblpY="3021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428"/>
        <w:gridCol w:w="428"/>
        <w:gridCol w:w="2179"/>
      </w:tblGrid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3,18 м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A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Габаритная высота (с оборудованием),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3,26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B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Высота по верхнему краю кабины,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3,07/3,11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C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Габаритная длина (с оборудованием),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10,45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D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Габаритная длина (без оборудования),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5,59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E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Ширина башни,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2,87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F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Зазор между башней и землей,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1,19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G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Радиус поворота по заднему краю,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3,15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H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Габаритная длина гусеницы,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4,85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I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Расстояние между осями ведущей и ведомой звездочек,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3,98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J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Ширина колеи,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2,60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K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Ширина стандартных башмаков гусеницы,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L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Ширина по гусеницам 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 с башмаками 600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3,20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 с башмаками 700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  с башмаками 800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3,40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N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Дорожный просвет,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0,47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Масса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кг</w:t>
            </w:r>
          </w:p>
        </w:tc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Давление на грунт, Бар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Стальные башмаки 600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29100</w:t>
            </w:r>
          </w:p>
        </w:tc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0,56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Стальные башмаки 700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0,49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Стальные башмаки 800 мм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29800</w:t>
            </w:r>
          </w:p>
        </w:tc>
        <w:tc>
          <w:tcPr>
            <w:tcW w:w="0" w:type="auto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0,43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ковша, м³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1,7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Максимальная глубина копания, м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7,58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Усилие копания с Power Boost, даН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13240</w:t>
            </w:r>
          </w:p>
        </w:tc>
      </w:tr>
      <w:tr w:rsidR="0046333E" w:rsidRPr="00295916" w:rsidTr="004633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Усилие отрыва, даН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6333E" w:rsidRPr="00295916" w:rsidRDefault="0046333E" w:rsidP="004633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19020</w:t>
            </w:r>
          </w:p>
        </w:tc>
      </w:tr>
    </w:tbl>
    <w:p w:rsidR="001B3ED0" w:rsidRPr="0046333E" w:rsidRDefault="0046333E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Наработка</w:t>
      </w:r>
      <w:r w:rsidR="001B3ED0"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: 2</w:t>
      </w:r>
      <w:r w:rsidR="00DC2A92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0 </w:t>
      </w:r>
      <w:bookmarkStart w:id="0" w:name="_GoBack"/>
      <w:bookmarkEnd w:id="0"/>
      <w:r w:rsidR="001B3ED0" w:rsidRPr="0046333E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000 м/ч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609"/>
      </w:tblGrid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1B3ED0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6333E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 xml:space="preserve">Стоимость: 15 500 000 руб </w:t>
            </w:r>
            <w:r w:rsidR="00295916"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Рукоять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3,18 м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A 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Максимальный вылет при копании,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10,67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B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Максимальный вылет на уровне земли при копании,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10,50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C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Максимальная глубина копания,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7,10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D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Глубина копания- 2,44 м, ровное дно,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6,94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E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Максимальная высота разгрузки,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7,09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F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Полная высота вылета,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10,06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G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Минимальный радиус разворота-оборудование,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3,92</w:t>
            </w:r>
          </w:p>
        </w:tc>
      </w:tr>
      <w:tr w:rsidR="00295916" w:rsidRPr="00295916" w:rsidTr="0029591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H</w:t>
            </w: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Глубина вертикальной прямой стенки при копании, м</w:t>
            </w:r>
          </w:p>
        </w:tc>
        <w:tc>
          <w:tcPr>
            <w:tcW w:w="0" w:type="auto"/>
            <w:shd w:val="clear" w:color="auto" w:fill="FFFFFF"/>
            <w:hideMark/>
          </w:tcPr>
          <w:p w:rsidR="00295916" w:rsidRPr="00295916" w:rsidRDefault="00295916" w:rsidP="002959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959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6,12</w:t>
            </w:r>
          </w:p>
        </w:tc>
      </w:tr>
    </w:tbl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Технические характеристики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ДВИГАТЕЛЬ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Последнее поколение двигателей, соответствующих европейским требованиям Tier III в соответствии с директивой 97/68/ЕС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Марка- ISUZU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Тип -AH-6HK1XYSS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Общая топливная магистраль (Common Rail), турбокомпрессор, интеркуллер,  EGR(Рециркуляция выхлопных газов)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Прямой впрыск с электронным управлением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Количество цилиндров 6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Диаметр цилиндра — ход 115 х 125 мм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Объем двигателя 7790 см³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Мощность EEC80/1269 154 кВт/206 л.с. при 1800 об/мин</w:t>
      </w:r>
    </w:p>
    <w:p w:rsidR="00295916" w:rsidRPr="00295916" w:rsidRDefault="00295916" w:rsidP="002959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Максимальный крутящий момент 850 Нм при 1500 об/мин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ГИДРАВЛИЧЕСКАЯ СИСТЕМА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Максимальный расход 2 х 243 л / мин при 1800 об/мин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 аксиально-поршневых насоса переменного потока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Рабочее давление/ Power Boost —  343/373 бар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Поворот башни 294 бар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Движение 343 бар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Фильтр 6 микрон (Синтетические волокна)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Тип масляного фильтра -повышенной степени очистки</w:t>
      </w:r>
    </w:p>
    <w:p w:rsidR="00295916" w:rsidRPr="00295916" w:rsidRDefault="00295916" w:rsidP="002959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Макс. скорость оборота башни – 10,2 об/мин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ТРАНСМИССИЯ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 движения оснащена аксиально-поршневыми двигателями переменного потока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Максимальная скорость 5,6 км / ч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Пониженная скорость движения 3,2 км / ч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Изменение скорости управляется с приборной панели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Автоматическое понижение передачи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Сила тяги — 23320 дН</w:t>
      </w:r>
    </w:p>
    <w:p w:rsidR="00295916" w:rsidRPr="00295916" w:rsidRDefault="00295916" w:rsidP="002959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Преодоление наклона- 70% (35˚)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ЭЛЕКТРИЧЕСКАЯ СИСТЕМА</w:t>
      </w:r>
    </w:p>
    <w:p w:rsidR="00295916" w:rsidRPr="00295916" w:rsidRDefault="00295916" w:rsidP="002959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Напряжение в цепи — 24В</w:t>
      </w:r>
    </w:p>
    <w:p w:rsidR="00295916" w:rsidRPr="00295916" w:rsidRDefault="00295916" w:rsidP="002959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Аккумуляторы2 х 12 В — 128 А / ч</w:t>
      </w:r>
    </w:p>
    <w:p w:rsidR="00295916" w:rsidRPr="00295916" w:rsidRDefault="00295916" w:rsidP="002959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Схема оснащена водонепроницаемой защитой</w:t>
      </w:r>
    </w:p>
    <w:p w:rsidR="00295916" w:rsidRPr="00295916" w:rsidRDefault="00295916" w:rsidP="002959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Генератор 24  В — 50 А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ХОДОВАЯ</w:t>
      </w:r>
    </w:p>
    <w:p w:rsidR="00295916" w:rsidRPr="00295916" w:rsidRDefault="00295916" w:rsidP="002959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Верхние ролики 2</w:t>
      </w:r>
    </w:p>
    <w:p w:rsidR="00295916" w:rsidRPr="00295916" w:rsidRDefault="00295916" w:rsidP="002959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Нижние ролики 9</w:t>
      </w:r>
    </w:p>
    <w:p w:rsidR="00295916" w:rsidRPr="00295916" w:rsidRDefault="00295916" w:rsidP="002959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Количество опорных катков 50</w:t>
      </w:r>
    </w:p>
    <w:p w:rsidR="00295916" w:rsidRPr="00295916" w:rsidRDefault="00295916" w:rsidP="002959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Тип башмаков-   Тройные грунтозацепы</w:t>
      </w:r>
    </w:p>
    <w:p w:rsidR="00295916" w:rsidRPr="00295916" w:rsidRDefault="00295916" w:rsidP="002959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Ширина гусениц LC / NLC — 700/600 мм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ЗАПРАВОЧНЫЕ ЕМКОСТИ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Топливный бак 450 л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Гидравлический бак 147 л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Гидравлическая система 300 л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Редуктора  (с каждой стороны) 9,1 л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Моторное масло (в том числе объем фильтра)38 л</w:t>
      </w:r>
    </w:p>
    <w:p w:rsidR="00295916" w:rsidRPr="00295916" w:rsidRDefault="00295916" w:rsidP="002959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Система охлаждения 29 л</w:t>
      </w:r>
    </w:p>
    <w:p w:rsidR="00295916" w:rsidRPr="00295916" w:rsidRDefault="00295916" w:rsidP="002959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РАБОЧИЕ ХАРАКТЕРИСТИКИ</w:t>
      </w:r>
    </w:p>
    <w:p w:rsidR="00295916" w:rsidRPr="00295916" w:rsidRDefault="00295916" w:rsidP="002959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Объем ковша — 1,75 м³</w:t>
      </w:r>
    </w:p>
    <w:p w:rsidR="00295916" w:rsidRPr="00295916" w:rsidRDefault="00295916" w:rsidP="002959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959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Максимальная глубина копания — 7,10 м</w:t>
      </w:r>
    </w:p>
    <w:p w:rsidR="001006C0" w:rsidRDefault="001006C0"/>
    <w:sectPr w:rsidR="0010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59" w:rsidRDefault="009D0659" w:rsidP="009D0659">
      <w:pPr>
        <w:spacing w:after="0" w:line="240" w:lineRule="auto"/>
      </w:pPr>
      <w:r>
        <w:separator/>
      </w:r>
    </w:p>
  </w:endnote>
  <w:endnote w:type="continuationSeparator" w:id="0">
    <w:p w:rsidR="009D0659" w:rsidRDefault="009D0659" w:rsidP="009D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59" w:rsidRDefault="009D0659" w:rsidP="009D0659">
      <w:pPr>
        <w:spacing w:after="0" w:line="240" w:lineRule="auto"/>
      </w:pPr>
      <w:r>
        <w:separator/>
      </w:r>
    </w:p>
  </w:footnote>
  <w:footnote w:type="continuationSeparator" w:id="0">
    <w:p w:rsidR="009D0659" w:rsidRDefault="009D0659" w:rsidP="009D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2D8"/>
    <w:multiLevelType w:val="multilevel"/>
    <w:tmpl w:val="B9A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012B"/>
    <w:multiLevelType w:val="multilevel"/>
    <w:tmpl w:val="115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E19E7"/>
    <w:multiLevelType w:val="multilevel"/>
    <w:tmpl w:val="D44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52256"/>
    <w:multiLevelType w:val="multilevel"/>
    <w:tmpl w:val="CE2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5B60"/>
    <w:multiLevelType w:val="multilevel"/>
    <w:tmpl w:val="61F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93D5D"/>
    <w:multiLevelType w:val="multilevel"/>
    <w:tmpl w:val="C3BE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B0C03"/>
    <w:multiLevelType w:val="multilevel"/>
    <w:tmpl w:val="DC7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6"/>
    <w:rsid w:val="001006C0"/>
    <w:rsid w:val="001B3ED0"/>
    <w:rsid w:val="00295916"/>
    <w:rsid w:val="0046333E"/>
    <w:rsid w:val="009D0659"/>
    <w:rsid w:val="00D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9EDB"/>
  <w15:chartTrackingRefBased/>
  <w15:docId w15:val="{73C37300-4B3B-41EE-AED8-9ECA7BF9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916"/>
    <w:rPr>
      <w:b/>
      <w:bCs/>
    </w:rPr>
  </w:style>
  <w:style w:type="character" w:customStyle="1" w:styleId="apple-converted-space">
    <w:name w:val="apple-converted-space"/>
    <w:basedOn w:val="a0"/>
    <w:rsid w:val="00295916"/>
  </w:style>
  <w:style w:type="paragraph" w:styleId="a5">
    <w:name w:val="header"/>
    <w:basedOn w:val="a"/>
    <w:link w:val="a6"/>
    <w:uiPriority w:val="99"/>
    <w:unhideWhenUsed/>
    <w:rsid w:val="009D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659"/>
  </w:style>
  <w:style w:type="paragraph" w:styleId="a7">
    <w:name w:val="footer"/>
    <w:basedOn w:val="a"/>
    <w:link w:val="a8"/>
    <w:uiPriority w:val="99"/>
    <w:unhideWhenUsed/>
    <w:rsid w:val="009D0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13CD6B111B494F9BF01D3F955F27CB" ma:contentTypeVersion="0" ma:contentTypeDescription="Создание документа." ma:contentTypeScope="" ma:versionID="11b3204a1ca30ed57ae0462750319d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B0E73-2449-48B6-8820-3F7E0EA8086F}"/>
</file>

<file path=customXml/itemProps2.xml><?xml version="1.0" encoding="utf-8"?>
<ds:datastoreItem xmlns:ds="http://schemas.openxmlformats.org/officeDocument/2006/customXml" ds:itemID="{F0BC9F45-CACD-405E-862D-9AC5FE05604A}"/>
</file>

<file path=customXml/itemProps3.xml><?xml version="1.0" encoding="utf-8"?>
<ds:datastoreItem xmlns:ds="http://schemas.openxmlformats.org/officeDocument/2006/customXml" ds:itemID="{AD2132E5-9F75-49A9-B043-B18800D68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Gazprombank Autolizing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 Игорь Дмитриевич</dc:creator>
  <cp:keywords/>
  <dc:description/>
  <cp:lastModifiedBy>Конев Игорь Дмитриевич</cp:lastModifiedBy>
  <cp:revision>2</cp:revision>
  <dcterms:created xsi:type="dcterms:W3CDTF">2022-04-27T11:54:00Z</dcterms:created>
  <dcterms:modified xsi:type="dcterms:W3CDTF">2022-04-27T11:54:00Z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0x010100F213CD6B111B494F9BF01D3F955F27CB</vt:lpwstr>
  </property>
</Properties>
</file>